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697D15" w14:paraId="7006AC9B" w14:textId="77777777" w:rsidTr="005F0DB0">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14:paraId="7F549FB5" w14:textId="78BC8C4C" w:rsidR="00292E77" w:rsidRDefault="005F0DB0" w:rsidP="00292E77">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2516DF12" wp14:editId="08D8E554">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sidR="001C0898">
              <w:rPr>
                <w:rFonts w:cs="Arial"/>
                <w:noProof/>
                <w:sz w:val="20"/>
                <w:szCs w:val="20"/>
                <w:rtl/>
                <w:lang w:val="ar-SY" w:bidi="ar-SY"/>
              </w:rPr>
              <w:drawing>
                <wp:anchor distT="0" distB="0" distL="114300" distR="114300" simplePos="0" relativeHeight="251660288" behindDoc="1" locked="0" layoutInCell="1" allowOverlap="1" wp14:anchorId="1CCE9FB4" wp14:editId="139728CC">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14:paraId="3DB53F00" w14:textId="77777777" w:rsidR="00292E77" w:rsidRDefault="00292E77" w:rsidP="00292E77">
            <w:pPr>
              <w:jc w:val="center"/>
              <w:rPr>
                <w:rFonts w:cs="Arial"/>
                <w:sz w:val="20"/>
                <w:szCs w:val="20"/>
                <w:rtl/>
                <w:lang w:bidi="ar-SY"/>
              </w:rPr>
            </w:pPr>
          </w:p>
          <w:p w14:paraId="40E83377" w14:textId="14FB845C" w:rsidR="001C0898" w:rsidRPr="00185AB9" w:rsidRDefault="001C0898" w:rsidP="001C0898">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14:paraId="2DB2E882" w14:textId="438E9FFD" w:rsidR="001C0898" w:rsidRPr="00185AB9" w:rsidRDefault="001C0898" w:rsidP="00893571">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14:paraId="70CC7DE5" w14:textId="77777777" w:rsidR="00697D15" w:rsidRPr="00922514" w:rsidRDefault="00697D15" w:rsidP="00697D15">
            <w:pPr>
              <w:rPr>
                <w:rFonts w:cs="Arial"/>
                <w:sz w:val="20"/>
                <w:szCs w:val="20"/>
                <w:rtl/>
                <w:lang w:bidi="ar-SY"/>
              </w:rPr>
            </w:pPr>
          </w:p>
        </w:tc>
      </w:tr>
      <w:tr w:rsidR="00697D15" w14:paraId="6FE90C5A" w14:textId="77777777" w:rsidTr="005F0DB0">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14:paraId="4B189E3C"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14:paraId="0A7B3B3E" w14:textId="77777777" w:rsidR="00697D15" w:rsidRPr="00185AB9" w:rsidRDefault="00697D15" w:rsidP="00185AB9">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14:paraId="55837B8B" w14:textId="77777777" w:rsidR="007217EF" w:rsidRDefault="007217EF" w:rsidP="007217EF">
            <w:pPr>
              <w:bidi/>
              <w:jc w:val="center"/>
              <w:rPr>
                <w:rFonts w:cs="Times New Roman"/>
                <w:b/>
                <w:bCs/>
                <w:sz w:val="28"/>
                <w:szCs w:val="28"/>
                <w:lang w:bidi="ar-SY"/>
              </w:rPr>
            </w:pPr>
            <w:r w:rsidRPr="007E7D83">
              <w:rPr>
                <w:rFonts w:cs="Times New Roman"/>
                <w:b/>
                <w:bCs/>
                <w:sz w:val="28"/>
                <w:szCs w:val="28"/>
                <w:rtl/>
                <w:lang w:bidi="ar-SY"/>
              </w:rPr>
              <w:t>تعزيز نظام التعرف على المشي باستخدام حساسات الهواتف الذكية (</w:t>
            </w:r>
            <w:r w:rsidRPr="007E7D83">
              <w:rPr>
                <w:rFonts w:cs="Times New Roman"/>
                <w:b/>
                <w:bCs/>
                <w:sz w:val="28"/>
                <w:szCs w:val="28"/>
                <w:lang w:bidi="ar-SY"/>
              </w:rPr>
              <w:t>IMU</w:t>
            </w:r>
            <w:r w:rsidRPr="007E7D83">
              <w:rPr>
                <w:rFonts w:cs="Times New Roman"/>
                <w:b/>
                <w:bCs/>
                <w:sz w:val="28"/>
                <w:szCs w:val="28"/>
                <w:rtl/>
                <w:lang w:bidi="ar-SY"/>
              </w:rPr>
              <w:t>) وتقنيات التعلم العميق</w:t>
            </w:r>
          </w:p>
          <w:p w14:paraId="349C6C07" w14:textId="7C2DA3BA" w:rsidR="00661CDB" w:rsidRPr="00532CFB" w:rsidRDefault="00661CDB" w:rsidP="007217EF">
            <w:pPr>
              <w:bidi/>
              <w:jc w:val="center"/>
              <w:rPr>
                <w:rFonts w:asciiTheme="majorBidi" w:hAnsiTheme="majorBidi" w:cs="Times New Roman"/>
                <w:sz w:val="36"/>
                <w:szCs w:val="36"/>
                <w:lang w:bidi="ar-SY"/>
              </w:rPr>
            </w:pPr>
          </w:p>
        </w:tc>
      </w:tr>
      <w:tr w:rsidR="00697D15" w14:paraId="489BEB3D" w14:textId="77777777" w:rsidTr="005F0DB0">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14:paraId="5A8BC14B"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14:paraId="3E8349F7" w14:textId="77777777" w:rsidR="00697D15" w:rsidRPr="00185AB9" w:rsidRDefault="00697D15" w:rsidP="00893571">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14:paraId="5B077838" w14:textId="03873BDF" w:rsidR="00B16825" w:rsidRPr="00661CDB" w:rsidRDefault="00AC3818" w:rsidP="00B16825">
            <w:pPr>
              <w:bidi/>
              <w:jc w:val="center"/>
              <w:rPr>
                <w:rFonts w:asciiTheme="majorBidi" w:hAnsiTheme="majorBidi" w:cstheme="majorBidi"/>
                <w:sz w:val="36"/>
                <w:szCs w:val="36"/>
                <w:lang w:bidi="ar-SY"/>
              </w:rPr>
            </w:pPr>
            <w:r>
              <w:rPr>
                <w:rFonts w:asciiTheme="majorBidi" w:hAnsiTheme="majorBidi" w:cstheme="majorBidi" w:hint="cs"/>
                <w:sz w:val="36"/>
                <w:szCs w:val="36"/>
                <w:rtl/>
                <w:lang w:bidi="ar-SY"/>
              </w:rPr>
              <w:t xml:space="preserve">جامعة </w:t>
            </w:r>
            <w:r w:rsidR="007217EF">
              <w:rPr>
                <w:rFonts w:asciiTheme="majorBidi" w:hAnsiTheme="majorBidi" w:cstheme="majorBidi" w:hint="cs"/>
                <w:sz w:val="36"/>
                <w:szCs w:val="36"/>
                <w:rtl/>
                <w:lang w:bidi="ar-SY"/>
              </w:rPr>
              <w:t>اللاذقية</w:t>
            </w:r>
          </w:p>
        </w:tc>
      </w:tr>
      <w:tr w:rsidR="00697D15" w14:paraId="26A77AC2" w14:textId="77777777" w:rsidTr="005F0DB0">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14:paraId="209C5668"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14:paraId="28ABA60E" w14:textId="77777777" w:rsidR="00697D15" w:rsidRPr="00185AB9" w:rsidRDefault="00697D15" w:rsidP="00893571">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14:paraId="5C0E2B7E" w14:textId="695AC368" w:rsidR="00697D15" w:rsidRPr="0050439D" w:rsidRDefault="00AC3818" w:rsidP="004A5708">
            <w:pPr>
              <w:jc w:val="center"/>
              <w:rPr>
                <w:rFonts w:asciiTheme="majorBidi" w:hAnsiTheme="majorBidi" w:cstheme="majorBidi"/>
                <w:sz w:val="36"/>
                <w:szCs w:val="36"/>
                <w:rtl/>
                <w:lang w:bidi="ar-SY"/>
              </w:rPr>
            </w:pPr>
            <w:r>
              <w:rPr>
                <w:rFonts w:asciiTheme="majorBidi" w:hAnsiTheme="majorBidi" w:cstheme="majorBidi" w:hint="cs"/>
                <w:sz w:val="36"/>
                <w:szCs w:val="36"/>
                <w:rtl/>
                <w:lang w:bidi="ar-SY"/>
              </w:rPr>
              <w:t>مجلة جامعة</w:t>
            </w:r>
            <w:r w:rsidR="007217EF">
              <w:rPr>
                <w:rFonts w:asciiTheme="majorBidi" w:hAnsiTheme="majorBidi" w:cstheme="majorBidi" w:hint="cs"/>
                <w:sz w:val="36"/>
                <w:szCs w:val="36"/>
                <w:rtl/>
                <w:lang w:bidi="ar-SY"/>
              </w:rPr>
              <w:t xml:space="preserve"> اللاذقية</w:t>
            </w:r>
            <w:r>
              <w:rPr>
                <w:rFonts w:asciiTheme="majorBidi" w:hAnsiTheme="majorBidi" w:cstheme="majorBidi" w:hint="cs"/>
                <w:sz w:val="36"/>
                <w:szCs w:val="36"/>
                <w:rtl/>
                <w:lang w:bidi="ar-SY"/>
              </w:rPr>
              <w:t xml:space="preserve"> للعلوم الهندسية</w:t>
            </w:r>
          </w:p>
        </w:tc>
      </w:tr>
      <w:tr w:rsidR="00697D15" w14:paraId="68860FA7" w14:textId="77777777" w:rsidTr="005F0DB0">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14:paraId="021D333B"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14:paraId="35430E3D" w14:textId="200A7EF2" w:rsidR="00697D15" w:rsidRPr="0050439D" w:rsidRDefault="007217EF" w:rsidP="00327F66">
            <w:pPr>
              <w:jc w:val="center"/>
              <w:rPr>
                <w:rFonts w:asciiTheme="majorBidi" w:hAnsiTheme="majorBidi" w:cstheme="majorBidi"/>
                <w:sz w:val="36"/>
                <w:szCs w:val="36"/>
                <w:lang w:bidi="ar-SY"/>
              </w:rPr>
            </w:pPr>
            <w:r>
              <w:t>2663-4279</w:t>
            </w:r>
          </w:p>
        </w:tc>
      </w:tr>
      <w:tr w:rsidR="00697D15" w14:paraId="1B92706D" w14:textId="77777777" w:rsidTr="005F0DB0">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14:paraId="7A13742C"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14:paraId="575CBB83" w14:textId="40A30BF7" w:rsidR="00697D15" w:rsidRPr="0050439D" w:rsidRDefault="00697D15" w:rsidP="00327F66">
            <w:pPr>
              <w:jc w:val="center"/>
              <w:rPr>
                <w:rFonts w:asciiTheme="majorBidi" w:hAnsiTheme="majorBidi" w:cstheme="majorBidi"/>
                <w:sz w:val="36"/>
                <w:szCs w:val="36"/>
                <w:lang w:bidi="ar-SY"/>
              </w:rPr>
            </w:pPr>
          </w:p>
        </w:tc>
      </w:tr>
      <w:tr w:rsidR="00697D15" w14:paraId="72B2C205" w14:textId="77777777" w:rsidTr="005F0DB0">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14:paraId="5BEFC549"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14:paraId="18706A7F" w14:textId="77777777" w:rsidR="00697D15" w:rsidRPr="00185AB9" w:rsidRDefault="00697D15" w:rsidP="00893571">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14:paraId="2BB24FF9" w14:textId="16EA96AC" w:rsidR="00697D15" w:rsidRPr="00132CB1" w:rsidRDefault="00697D15" w:rsidP="00EC21A6">
            <w:pPr>
              <w:jc w:val="center"/>
              <w:rPr>
                <w:rFonts w:asciiTheme="majorBidi" w:hAnsiTheme="majorBidi" w:cstheme="majorBidi"/>
                <w:sz w:val="36"/>
                <w:szCs w:val="36"/>
                <w:rtl/>
                <w:lang w:bidi="ar-SY"/>
              </w:rPr>
            </w:pPr>
          </w:p>
        </w:tc>
      </w:tr>
      <w:tr w:rsidR="00EC21A6" w14:paraId="12BE2ED2" w14:textId="77777777" w:rsidTr="005F0DB0">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14:paraId="0B805A0B" w14:textId="33CEBFB0" w:rsidR="00EC21A6" w:rsidRPr="00185AB9" w:rsidRDefault="00EC21A6" w:rsidP="0093761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14:paraId="560B2060" w14:textId="77777777" w:rsidR="00EC21A6" w:rsidRPr="00185AB9" w:rsidRDefault="00EC21A6" w:rsidP="00937619">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14:paraId="40BAB301" w14:textId="77777777" w:rsidR="007217EF" w:rsidRPr="005E3344" w:rsidRDefault="007217EF" w:rsidP="007217EF">
            <w:pPr>
              <w:bidi/>
              <w:ind w:firstLine="720"/>
              <w:rPr>
                <w:rFonts w:ascii="Simplified Arabic" w:hAnsi="Simplified Arabic" w:cs="Simplified Arabic" w:hint="cs"/>
                <w:szCs w:val="24"/>
                <w:rtl/>
                <w:lang w:bidi="ar-SY"/>
              </w:rPr>
            </w:pPr>
            <w:r w:rsidRPr="005E3344">
              <w:rPr>
                <w:rFonts w:ascii="Simplified Arabic" w:hAnsi="Simplified Arabic" w:cs="Simplified Arabic"/>
                <w:szCs w:val="24"/>
                <w:rtl/>
                <w:lang w:bidi="ar-SY"/>
              </w:rPr>
              <w:t xml:space="preserve">في هذه المقالة، تم تطوير منهج لتحديد هوية الشخص بناءً على البيانات المجدولة التي تم الحصول عليها من أجهزة استشعار الهواتف الذكية، وخاصة </w:t>
            </w:r>
            <w:r w:rsidRPr="009C76B1">
              <w:rPr>
                <w:rFonts w:ascii="Simplified Arabic" w:hAnsi="Simplified Arabic" w:cs="Simplified Arabic" w:hint="cs"/>
                <w:szCs w:val="24"/>
                <w:highlight w:val="yellow"/>
                <w:rtl/>
                <w:lang w:bidi="ar-SY"/>
              </w:rPr>
              <w:t>حساسات</w:t>
            </w:r>
            <w:r w:rsidRPr="005E3344">
              <w:rPr>
                <w:rFonts w:ascii="Simplified Arabic" w:hAnsi="Simplified Arabic" w:cs="Simplified Arabic"/>
                <w:szCs w:val="24"/>
                <w:rtl/>
                <w:lang w:bidi="ar-SY"/>
              </w:rPr>
              <w:t xml:space="preserve"> السرعة الزاوية </w:t>
            </w:r>
            <w:r w:rsidRPr="009C76B1">
              <w:rPr>
                <w:rFonts w:ascii="Simplified Arabic" w:hAnsi="Simplified Arabic" w:cs="Simplified Arabic" w:hint="cs"/>
                <w:szCs w:val="24"/>
                <w:highlight w:val="yellow"/>
                <w:rtl/>
                <w:lang w:bidi="ar-SY"/>
              </w:rPr>
              <w:t>وحساسات</w:t>
            </w:r>
            <w:r w:rsidRPr="005E3344">
              <w:rPr>
                <w:rFonts w:ascii="Simplified Arabic" w:hAnsi="Simplified Arabic" w:cs="Simplified Arabic"/>
                <w:szCs w:val="24"/>
                <w:rtl/>
                <w:lang w:bidi="ar-SY"/>
              </w:rPr>
              <w:t xml:space="preserve"> التسارع الخطي. يستخدم المنهج بشكل أساسي قياسات الاستشعار كميزات للمشي لتحديد هوية الشخص. يتم تنظيم البيانات في جداول ولكن يتم تحويلها إلى صور بأبعاد محددة</w:t>
            </w:r>
            <w:r w:rsidRPr="005E3344">
              <w:rPr>
                <w:rFonts w:ascii="Simplified Arabic" w:hAnsi="Simplified Arabic" w:cs="Simplified Arabic"/>
                <w:szCs w:val="24"/>
                <w:lang w:bidi="ar-SY"/>
              </w:rPr>
              <w:t xml:space="preserve"> (n</w:t>
            </w:r>
            <w:r w:rsidRPr="005E3344">
              <w:rPr>
                <w:rFonts w:ascii="Simplified Arabic" w:hAnsi="Simplified Arabic" w:cs="Simplified Arabic"/>
                <w:szCs w:val="24"/>
                <w:lang w:val="ru-RU" w:bidi="ar-SY"/>
              </w:rPr>
              <w:t>*</w:t>
            </w:r>
            <w:r w:rsidRPr="005E3344">
              <w:rPr>
                <w:rFonts w:ascii="Simplified Arabic" w:hAnsi="Simplified Arabic" w:cs="Simplified Arabic"/>
                <w:szCs w:val="24"/>
                <w:lang w:bidi="ar-SY"/>
              </w:rPr>
              <w:t xml:space="preserve">m) </w:t>
            </w:r>
            <w:r w:rsidRPr="005E3344">
              <w:rPr>
                <w:rFonts w:ascii="Simplified Arabic" w:hAnsi="Simplified Arabic" w:cs="Simplified Arabic"/>
                <w:szCs w:val="24"/>
                <w:rtl/>
                <w:lang w:bidi="ar-SY"/>
              </w:rPr>
              <w:t>حيث</w:t>
            </w:r>
            <w:r w:rsidRPr="005E3344">
              <w:rPr>
                <w:rFonts w:ascii="Simplified Arabic" w:hAnsi="Simplified Arabic" w:cs="Simplified Arabic"/>
                <w:szCs w:val="24"/>
                <w:lang w:bidi="ar-SY"/>
              </w:rPr>
              <w:t xml:space="preserve"> m </w:t>
            </w:r>
            <w:r w:rsidRPr="005E3344">
              <w:rPr>
                <w:rFonts w:ascii="Simplified Arabic" w:hAnsi="Simplified Arabic" w:cs="Simplified Arabic"/>
                <w:szCs w:val="24"/>
                <w:rtl/>
                <w:lang w:bidi="ar-SY"/>
              </w:rPr>
              <w:t xml:space="preserve">هو عدد الميزات (6: 3 مكونات </w:t>
            </w:r>
            <w:r w:rsidRPr="009C76B1">
              <w:rPr>
                <w:rFonts w:ascii="Simplified Arabic" w:hAnsi="Simplified Arabic" w:cs="Simplified Arabic" w:hint="cs"/>
                <w:szCs w:val="24"/>
                <w:highlight w:val="yellow"/>
                <w:rtl/>
                <w:lang w:bidi="ar-SY"/>
              </w:rPr>
              <w:t>حساسات</w:t>
            </w:r>
            <w:r w:rsidRPr="005E3344">
              <w:rPr>
                <w:rFonts w:ascii="Simplified Arabic" w:hAnsi="Simplified Arabic" w:cs="Simplified Arabic"/>
                <w:szCs w:val="24"/>
                <w:rtl/>
                <w:lang w:bidi="ar-SY"/>
              </w:rPr>
              <w:t xml:space="preserve"> السرعة الزاوية </w:t>
            </w:r>
            <w:proofErr w:type="gramStart"/>
            <w:r w:rsidRPr="005E3344">
              <w:rPr>
                <w:rFonts w:ascii="Simplified Arabic" w:hAnsi="Simplified Arabic" w:cs="Simplified Arabic"/>
                <w:szCs w:val="24"/>
                <w:rtl/>
                <w:lang w:bidi="ar-SY"/>
              </w:rPr>
              <w:t>و 3</w:t>
            </w:r>
            <w:proofErr w:type="gramEnd"/>
            <w:r w:rsidRPr="005E3344">
              <w:rPr>
                <w:rFonts w:ascii="Simplified Arabic" w:hAnsi="Simplified Arabic" w:cs="Simplified Arabic"/>
                <w:szCs w:val="24"/>
                <w:rtl/>
                <w:lang w:bidi="ar-SY"/>
              </w:rPr>
              <w:t xml:space="preserve"> </w:t>
            </w:r>
            <w:r w:rsidRPr="009C76B1">
              <w:rPr>
                <w:rFonts w:ascii="Simplified Arabic" w:hAnsi="Simplified Arabic" w:cs="Simplified Arabic" w:hint="cs"/>
                <w:szCs w:val="24"/>
                <w:highlight w:val="yellow"/>
                <w:rtl/>
                <w:lang w:bidi="ar-SY"/>
              </w:rPr>
              <w:t>مكونات حساسات</w:t>
            </w:r>
            <w:r w:rsidRPr="005E3344">
              <w:rPr>
                <w:rFonts w:ascii="Simplified Arabic" w:hAnsi="Simplified Arabic" w:cs="Simplified Arabic"/>
                <w:szCs w:val="24"/>
                <w:rtl/>
                <w:lang w:bidi="ar-SY"/>
              </w:rPr>
              <w:t xml:space="preserve"> التسارع الخطية) و</w:t>
            </w:r>
            <w:r w:rsidRPr="005E3344">
              <w:rPr>
                <w:rFonts w:ascii="Simplified Arabic" w:hAnsi="Simplified Arabic" w:cs="Simplified Arabic"/>
                <w:szCs w:val="24"/>
                <w:lang w:bidi="ar-SY"/>
              </w:rPr>
              <w:t xml:space="preserve"> n </w:t>
            </w:r>
            <w:r w:rsidRPr="005E3344">
              <w:rPr>
                <w:rFonts w:ascii="Simplified Arabic" w:hAnsi="Simplified Arabic" w:cs="Simplified Arabic"/>
                <w:szCs w:val="24"/>
                <w:rtl/>
                <w:lang w:bidi="ar-SY"/>
              </w:rPr>
              <w:t>هو طول العينة؛ وهو يشير إلى فترة حركة المشي. تم الحصول على مجموعة البيانات من قاعدة بيانات</w:t>
            </w:r>
            <w:r w:rsidRPr="005E3344">
              <w:rPr>
                <w:rFonts w:ascii="Simplified Arabic" w:hAnsi="Simplified Arabic" w:cs="Simplified Arabic"/>
                <w:szCs w:val="24"/>
                <w:lang w:bidi="ar-SY"/>
              </w:rPr>
              <w:t xml:space="preserve"> OU-ISIR </w:t>
            </w:r>
            <w:r w:rsidRPr="005E3344">
              <w:rPr>
                <w:rFonts w:ascii="Simplified Arabic" w:hAnsi="Simplified Arabic" w:cs="Simplified Arabic"/>
                <w:szCs w:val="24"/>
                <w:rtl/>
                <w:lang w:bidi="ar-SY"/>
              </w:rPr>
              <w:t>البيومترية. تم اختيار المعلمة</w:t>
            </w:r>
            <w:r w:rsidRPr="005E3344">
              <w:rPr>
                <w:rFonts w:ascii="Simplified Arabic" w:hAnsi="Simplified Arabic" w:cs="Simplified Arabic"/>
                <w:szCs w:val="24"/>
                <w:lang w:bidi="ar-SY"/>
              </w:rPr>
              <w:t xml:space="preserve"> n </w:t>
            </w:r>
            <w:r w:rsidRPr="005E3344">
              <w:rPr>
                <w:rFonts w:ascii="Simplified Arabic" w:hAnsi="Simplified Arabic" w:cs="Simplified Arabic"/>
                <w:szCs w:val="24"/>
                <w:rtl/>
                <w:lang w:bidi="ar-SY"/>
              </w:rPr>
              <w:t>بعد العديد من المحاولات وكانت القيمة الأفضل 128. تم تحويل البيانات المنظمة إلى صور بأبعاد (128</w:t>
            </w:r>
            <w:r w:rsidRPr="005E3344">
              <w:rPr>
                <w:rFonts w:ascii="Simplified Arabic" w:hAnsi="Simplified Arabic" w:cs="Simplified Arabic"/>
                <w:szCs w:val="24"/>
                <w:lang w:val="ru-RU" w:bidi="ar-SY"/>
              </w:rPr>
              <w:t>*</w:t>
            </w:r>
            <w:r w:rsidRPr="005E3344">
              <w:rPr>
                <w:rFonts w:ascii="Simplified Arabic" w:hAnsi="Simplified Arabic" w:cs="Simplified Arabic"/>
                <w:szCs w:val="24"/>
                <w:rtl/>
                <w:lang w:bidi="ar-SY"/>
              </w:rPr>
              <w:t xml:space="preserve">6) ثم إدخالها إلى نموذج التعلم العميق المطور الذي يستخدم بشكل أساسي طبقات التعلم العميق (الالتفاف، التقييس التجمعي، وحدات الذاكرة، التمويه، التخفيف، الاستبدال والتجميع). تم اختيار قيم بعض </w:t>
            </w:r>
            <w:proofErr w:type="spellStart"/>
            <w:r w:rsidRPr="009C76B1">
              <w:rPr>
                <w:rFonts w:ascii="Simplified Arabic" w:hAnsi="Simplified Arabic" w:cs="Simplified Arabic" w:hint="cs"/>
                <w:szCs w:val="24"/>
                <w:highlight w:val="yellow"/>
                <w:rtl/>
                <w:lang w:bidi="ar-SY"/>
              </w:rPr>
              <w:t>البامترات</w:t>
            </w:r>
            <w:proofErr w:type="spellEnd"/>
            <w:r w:rsidRPr="005E3344">
              <w:rPr>
                <w:rFonts w:ascii="Simplified Arabic" w:hAnsi="Simplified Arabic" w:cs="Simplified Arabic"/>
                <w:szCs w:val="24"/>
                <w:rtl/>
                <w:lang w:bidi="ar-SY"/>
              </w:rPr>
              <w:t xml:space="preserve"> من خلال عملية بحث للحصول على أفضل القيم مثل عدد الوحدات في</w:t>
            </w:r>
            <w:r w:rsidRPr="005E3344">
              <w:rPr>
                <w:rFonts w:ascii="Simplified Arabic" w:hAnsi="Simplified Arabic" w:cs="Simplified Arabic"/>
                <w:szCs w:val="24"/>
                <w:lang w:bidi="ar-SY"/>
              </w:rPr>
              <w:t xml:space="preserve"> LSTM </w:t>
            </w:r>
            <w:r w:rsidRPr="005E3344">
              <w:rPr>
                <w:rFonts w:ascii="Simplified Arabic" w:hAnsi="Simplified Arabic" w:cs="Simplified Arabic"/>
                <w:szCs w:val="24"/>
                <w:rtl/>
                <w:lang w:bidi="ar-SY"/>
              </w:rPr>
              <w:t>(الذاكرة القصيرة والطويلة الأجل</w:t>
            </w:r>
            <w:r>
              <w:rPr>
                <w:rFonts w:ascii="Simplified Arabic" w:hAnsi="Simplified Arabic" w:cs="Simplified Arabic" w:hint="cs"/>
                <w:szCs w:val="24"/>
                <w:rtl/>
                <w:lang w:bidi="ar-SY"/>
              </w:rPr>
              <w:t>-</w:t>
            </w:r>
            <w:r>
              <w:rPr>
                <w:rFonts w:ascii="Simplified Arabic" w:hAnsi="Simplified Arabic" w:cs="Simplified Arabic"/>
                <w:szCs w:val="24"/>
                <w:lang w:bidi="ar-SY"/>
              </w:rPr>
              <w:t xml:space="preserve"> </w:t>
            </w:r>
            <w:r w:rsidRPr="009C76B1">
              <w:rPr>
                <w:highlight w:val="yellow"/>
                <w:lang w:bidi="ar-SY"/>
              </w:rPr>
              <w:t>Long Short Temporary Memory</w:t>
            </w:r>
            <w:r w:rsidRPr="005E3344">
              <w:rPr>
                <w:rFonts w:ascii="Simplified Arabic" w:hAnsi="Simplified Arabic" w:cs="Simplified Arabic"/>
                <w:szCs w:val="24"/>
                <w:rtl/>
                <w:lang w:bidi="ar-SY"/>
              </w:rPr>
              <w:t xml:space="preserve">)، وخطوات طبقات التباين في النموذج ومعدل التعلم لعملية التعلم. بالإضافة إلى ذلك، تم استخدام المعالجة المتوازية في النموذج لتعزيز ميزات البيانات حيث أن عدد الميزات صغير، أظهر النموذج النهائي دقة عالية في تحديد الهوية </w:t>
            </w:r>
            <w:r w:rsidRPr="005E3344">
              <w:rPr>
                <w:rFonts w:ascii="Simplified Arabic" w:hAnsi="Simplified Arabic" w:cs="Simplified Arabic"/>
                <w:szCs w:val="24"/>
                <w:lang w:bidi="ar-SY"/>
              </w:rPr>
              <w:t>(98.23%)</w:t>
            </w:r>
            <w:r w:rsidRPr="005E3344">
              <w:rPr>
                <w:rFonts w:ascii="Simplified Arabic" w:hAnsi="Simplified Arabic" w:cs="Simplified Arabic"/>
                <w:szCs w:val="24"/>
                <w:rtl/>
                <w:lang w:bidi="ar-SY"/>
              </w:rPr>
              <w:t>.</w:t>
            </w:r>
          </w:p>
          <w:p w14:paraId="67C1D967" w14:textId="51CDCECF" w:rsidR="00EC21A6" w:rsidRPr="00EB6F55" w:rsidRDefault="00EC21A6" w:rsidP="007217EF">
            <w:pPr>
              <w:ind w:firstLine="720"/>
              <w:jc w:val="right"/>
              <w:rPr>
                <w:rFonts w:asciiTheme="majorBidi" w:hAnsiTheme="majorBidi" w:cstheme="majorBidi"/>
                <w:color w:val="000000" w:themeColor="text1"/>
                <w:sz w:val="36"/>
                <w:szCs w:val="36"/>
                <w:lang w:bidi="ar-SY"/>
              </w:rPr>
            </w:pPr>
          </w:p>
        </w:tc>
      </w:tr>
    </w:tbl>
    <w:p w14:paraId="07016CE1" w14:textId="7BC61264" w:rsidR="0043239C" w:rsidRDefault="00BD3F2F" w:rsidP="002A3F1C">
      <w:pPr>
        <w:ind w:left="450" w:hanging="450"/>
        <w:rPr>
          <w:rtl/>
          <w:lang w:bidi="ar-SY"/>
        </w:rPr>
      </w:pPr>
      <w:r>
        <w:fldChar w:fldCharType="begin"/>
      </w:r>
      <w:r>
        <w:instrText xml:space="preserve"> INCLUDEPICTURE "http://damascusuniversity.edu.sy/fmee/downloads/files/1538992904_fmee.png" \* MERGEFORMATINET </w:instrText>
      </w:r>
      <w:r w:rsidR="00000000">
        <w:fldChar w:fldCharType="separate"/>
      </w:r>
      <w:r>
        <w:fldChar w:fldCharType="end"/>
      </w:r>
    </w:p>
    <w:sectPr w:rsidR="0043239C" w:rsidSect="00F46502">
      <w:type w:val="continuous"/>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99F"/>
    <w:multiLevelType w:val="hybridMultilevel"/>
    <w:tmpl w:val="197AD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AD2152"/>
    <w:multiLevelType w:val="hybridMultilevel"/>
    <w:tmpl w:val="A22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86886"/>
    <w:multiLevelType w:val="hybridMultilevel"/>
    <w:tmpl w:val="FBB2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F18FB"/>
    <w:multiLevelType w:val="hybridMultilevel"/>
    <w:tmpl w:val="1E78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A36DD"/>
    <w:multiLevelType w:val="hybridMultilevel"/>
    <w:tmpl w:val="E5E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35D83"/>
    <w:multiLevelType w:val="hybridMultilevel"/>
    <w:tmpl w:val="8328F79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45EE6F2C"/>
    <w:multiLevelType w:val="hybridMultilevel"/>
    <w:tmpl w:val="68560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EC36D8"/>
    <w:multiLevelType w:val="hybridMultilevel"/>
    <w:tmpl w:val="DCEC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D1D8A"/>
    <w:multiLevelType w:val="hybridMultilevel"/>
    <w:tmpl w:val="C6ECF504"/>
    <w:lvl w:ilvl="0" w:tplc="43F810C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7323851">
    <w:abstractNumId w:val="4"/>
  </w:num>
  <w:num w:numId="2" w16cid:durableId="107900005">
    <w:abstractNumId w:val="5"/>
  </w:num>
  <w:num w:numId="3" w16cid:durableId="1009873415">
    <w:abstractNumId w:val="0"/>
  </w:num>
  <w:num w:numId="4" w16cid:durableId="1428883529">
    <w:abstractNumId w:val="7"/>
  </w:num>
  <w:num w:numId="5" w16cid:durableId="1166631672">
    <w:abstractNumId w:val="1"/>
  </w:num>
  <w:num w:numId="6" w16cid:durableId="1195655665">
    <w:abstractNumId w:val="2"/>
  </w:num>
  <w:num w:numId="7" w16cid:durableId="1916821812">
    <w:abstractNumId w:val="8"/>
  </w:num>
  <w:num w:numId="8" w16cid:durableId="447891823">
    <w:abstractNumId w:val="3"/>
  </w:num>
  <w:num w:numId="9" w16cid:durableId="1284919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1C"/>
    <w:rsid w:val="00046CB7"/>
    <w:rsid w:val="00132CB1"/>
    <w:rsid w:val="00185AB9"/>
    <w:rsid w:val="001A6067"/>
    <w:rsid w:val="001C0898"/>
    <w:rsid w:val="001C50A1"/>
    <w:rsid w:val="001D3600"/>
    <w:rsid w:val="002114EB"/>
    <w:rsid w:val="00292E77"/>
    <w:rsid w:val="002A3F1C"/>
    <w:rsid w:val="002B61A5"/>
    <w:rsid w:val="00323970"/>
    <w:rsid w:val="00327F66"/>
    <w:rsid w:val="00334354"/>
    <w:rsid w:val="00341E24"/>
    <w:rsid w:val="0043239C"/>
    <w:rsid w:val="004A5708"/>
    <w:rsid w:val="004E5699"/>
    <w:rsid w:val="004E6E14"/>
    <w:rsid w:val="0050439D"/>
    <w:rsid w:val="00532CFB"/>
    <w:rsid w:val="0054399B"/>
    <w:rsid w:val="00564E56"/>
    <w:rsid w:val="005705F4"/>
    <w:rsid w:val="00570F40"/>
    <w:rsid w:val="005F0DB0"/>
    <w:rsid w:val="0066028A"/>
    <w:rsid w:val="00661CDB"/>
    <w:rsid w:val="00697D15"/>
    <w:rsid w:val="006B28B6"/>
    <w:rsid w:val="006F7FF7"/>
    <w:rsid w:val="00713CBE"/>
    <w:rsid w:val="007217EF"/>
    <w:rsid w:val="007251F8"/>
    <w:rsid w:val="007743AC"/>
    <w:rsid w:val="007B1906"/>
    <w:rsid w:val="007B4946"/>
    <w:rsid w:val="00806B28"/>
    <w:rsid w:val="008720F8"/>
    <w:rsid w:val="00893571"/>
    <w:rsid w:val="00893853"/>
    <w:rsid w:val="00922514"/>
    <w:rsid w:val="00937619"/>
    <w:rsid w:val="0095558F"/>
    <w:rsid w:val="00983DF0"/>
    <w:rsid w:val="009B6308"/>
    <w:rsid w:val="009F30A0"/>
    <w:rsid w:val="00A01198"/>
    <w:rsid w:val="00A42A36"/>
    <w:rsid w:val="00A53B23"/>
    <w:rsid w:val="00AC3818"/>
    <w:rsid w:val="00AD2BE4"/>
    <w:rsid w:val="00B16825"/>
    <w:rsid w:val="00B22213"/>
    <w:rsid w:val="00BA1335"/>
    <w:rsid w:val="00BD3F2F"/>
    <w:rsid w:val="00C3179D"/>
    <w:rsid w:val="00CD13D3"/>
    <w:rsid w:val="00CD6F2E"/>
    <w:rsid w:val="00CE24E7"/>
    <w:rsid w:val="00CF5482"/>
    <w:rsid w:val="00D3316B"/>
    <w:rsid w:val="00D37754"/>
    <w:rsid w:val="00D531B6"/>
    <w:rsid w:val="00D976FD"/>
    <w:rsid w:val="00E079CD"/>
    <w:rsid w:val="00E34766"/>
    <w:rsid w:val="00E90AC9"/>
    <w:rsid w:val="00EB6F55"/>
    <w:rsid w:val="00EC21A6"/>
    <w:rsid w:val="00ED10B1"/>
    <w:rsid w:val="00F40DC5"/>
    <w:rsid w:val="00F40FC9"/>
    <w:rsid w:val="00F46502"/>
    <w:rsid w:val="00F67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0237"/>
  <w15:chartTrackingRefBased/>
  <w15:docId w15:val="{59E0D685-27DD-4FC5-9372-B95CEC14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22514"/>
    <w:pPr>
      <w:spacing w:after="0" w:line="240" w:lineRule="auto"/>
    </w:pPr>
  </w:style>
  <w:style w:type="paragraph" w:styleId="a5">
    <w:name w:val="List Paragraph"/>
    <w:basedOn w:val="a"/>
    <w:uiPriority w:val="34"/>
    <w:qFormat/>
    <w:rsid w:val="00D531B6"/>
    <w:pPr>
      <w:ind w:left="720"/>
      <w:contextualSpacing/>
    </w:pPr>
  </w:style>
  <w:style w:type="character" w:styleId="Hyperlink">
    <w:name w:val="Hyperlink"/>
    <w:basedOn w:val="a0"/>
    <w:uiPriority w:val="99"/>
    <w:semiHidden/>
    <w:unhideWhenUsed/>
    <w:rsid w:val="00D976FD"/>
    <w:rPr>
      <w:color w:val="0000FF"/>
      <w:u w:val="single"/>
    </w:rPr>
  </w:style>
  <w:style w:type="character" w:styleId="a6">
    <w:name w:val="Strong"/>
    <w:basedOn w:val="a0"/>
    <w:uiPriority w:val="22"/>
    <w:qFormat/>
    <w:rsid w:val="00CF54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415">
      <w:bodyDiv w:val="1"/>
      <w:marLeft w:val="0"/>
      <w:marRight w:val="0"/>
      <w:marTop w:val="0"/>
      <w:marBottom w:val="0"/>
      <w:divBdr>
        <w:top w:val="none" w:sz="0" w:space="0" w:color="auto"/>
        <w:left w:val="none" w:sz="0" w:space="0" w:color="auto"/>
        <w:bottom w:val="none" w:sz="0" w:space="0" w:color="auto"/>
        <w:right w:val="none" w:sz="0" w:space="0" w:color="auto"/>
      </w:divBdr>
    </w:div>
    <w:div w:id="1092168612">
      <w:bodyDiv w:val="1"/>
      <w:marLeft w:val="0"/>
      <w:marRight w:val="0"/>
      <w:marTop w:val="0"/>
      <w:marBottom w:val="0"/>
      <w:divBdr>
        <w:top w:val="none" w:sz="0" w:space="0" w:color="auto"/>
        <w:left w:val="none" w:sz="0" w:space="0" w:color="auto"/>
        <w:bottom w:val="none" w:sz="0" w:space="0" w:color="auto"/>
        <w:right w:val="none" w:sz="0" w:space="0" w:color="auto"/>
      </w:divBdr>
    </w:div>
    <w:div w:id="1646737432">
      <w:bodyDiv w:val="1"/>
      <w:marLeft w:val="0"/>
      <w:marRight w:val="0"/>
      <w:marTop w:val="0"/>
      <w:marBottom w:val="0"/>
      <w:divBdr>
        <w:top w:val="none" w:sz="0" w:space="0" w:color="auto"/>
        <w:left w:val="none" w:sz="0" w:space="0" w:color="auto"/>
        <w:bottom w:val="none" w:sz="0" w:space="0" w:color="auto"/>
        <w:right w:val="none" w:sz="0" w:space="0" w:color="auto"/>
      </w:divBdr>
    </w:div>
    <w:div w:id="1783450950">
      <w:bodyDiv w:val="1"/>
      <w:marLeft w:val="0"/>
      <w:marRight w:val="0"/>
      <w:marTop w:val="0"/>
      <w:marBottom w:val="0"/>
      <w:divBdr>
        <w:top w:val="none" w:sz="0" w:space="0" w:color="auto"/>
        <w:left w:val="none" w:sz="0" w:space="0" w:color="auto"/>
        <w:bottom w:val="none" w:sz="0" w:space="0" w:color="auto"/>
        <w:right w:val="none" w:sz="0" w:space="0" w:color="auto"/>
      </w:divBdr>
    </w:div>
    <w:div w:id="202050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1380</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Khalil [ MTN Uganda ]</dc:creator>
  <cp:keywords/>
  <dc:description/>
  <cp:lastModifiedBy>USER</cp:lastModifiedBy>
  <cp:revision>2</cp:revision>
  <dcterms:created xsi:type="dcterms:W3CDTF">2025-02-19T07:44:00Z</dcterms:created>
  <dcterms:modified xsi:type="dcterms:W3CDTF">2025-02-19T07:44:00Z</dcterms:modified>
</cp:coreProperties>
</file>